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F60" w:rsidRPr="00F92ABE" w:rsidRDefault="00F92ABE" w:rsidP="00F92ABE">
      <w:pPr>
        <w:rPr>
          <w:b/>
        </w:rPr>
      </w:pPr>
      <w:r w:rsidRPr="00F92ABE">
        <w:rPr>
          <w:b/>
        </w:rPr>
        <w:t>Tytuł dzieła: Intymność</w:t>
      </w:r>
    </w:p>
    <w:p w:rsidR="00684F60" w:rsidRPr="00F92ABE" w:rsidRDefault="00F92ABE" w:rsidP="00F92ABE">
      <w:pPr>
        <w:rPr>
          <w:b/>
        </w:rPr>
      </w:pPr>
      <w:r w:rsidRPr="00F92ABE">
        <w:rPr>
          <w:b/>
        </w:rPr>
        <w:t>Autor: Paweł Osóbka</w:t>
      </w:r>
    </w:p>
    <w:p w:rsidR="00F92ABE" w:rsidRPr="00F92ABE" w:rsidRDefault="00F92ABE" w:rsidP="00F92ABE">
      <w:pPr>
        <w:rPr>
          <w:b/>
        </w:rPr>
      </w:pPr>
      <w:r w:rsidRPr="00F92ABE">
        <w:rPr>
          <w:b/>
        </w:rPr>
        <w:t>Biuro Wystaw Artystycznych w Kielcach</w:t>
      </w:r>
      <w:bookmarkStart w:id="0" w:name="_GoBack"/>
      <w:bookmarkEnd w:id="0"/>
    </w:p>
    <w:p w:rsidR="00F92ABE" w:rsidRDefault="00F92ABE" w:rsidP="00F92ABE">
      <w:r>
        <w:t xml:space="preserve">Skrypt opracowała: </w:t>
      </w:r>
      <w:r>
        <w:t>Monika Cybulska</w:t>
      </w:r>
    </w:p>
    <w:p w:rsidR="00F92ABE" w:rsidRPr="00F92ABE" w:rsidRDefault="00F92ABE" w:rsidP="00F92ABE">
      <w:r>
        <w:t>Data powstania: 2025</w:t>
      </w:r>
    </w:p>
    <w:p w:rsidR="00684F60" w:rsidRPr="00F92ABE" w:rsidRDefault="00F92ABE" w:rsidP="00F92ABE">
      <w:r w:rsidRPr="00F92ABE">
        <w:t xml:space="preserve">Materiał/Technika: polerowany biały marmur turecki </w:t>
      </w:r>
    </w:p>
    <w:p w:rsidR="00684F60" w:rsidRPr="00F92ABE" w:rsidRDefault="00F92ABE" w:rsidP="00F92ABE">
      <w:r w:rsidRPr="00F92ABE">
        <w:t xml:space="preserve">Wymiary: wysokość </w:t>
      </w:r>
      <w:r w:rsidRPr="00F92ABE">
        <w:t>175 cm, szerokość: 85 cm, głębokość: 60 cm</w:t>
      </w:r>
      <w:r w:rsidRPr="00F92ABE">
        <w:t xml:space="preserve"> </w:t>
      </w:r>
    </w:p>
    <w:p w:rsidR="00684F60" w:rsidRPr="00F92ABE" w:rsidRDefault="00F92ABE" w:rsidP="00F92ABE">
      <w:r w:rsidRPr="00F92ABE">
        <w:t>Kierunek/styl: sztuka współczesna/ rzeźba plenerowa</w:t>
      </w:r>
    </w:p>
    <w:p w:rsidR="00684F60" w:rsidRPr="00F92ABE" w:rsidRDefault="00F92ABE" w:rsidP="00F92ABE">
      <w:r w:rsidRPr="00F92ABE">
        <w:t>Miejsce ekspozycji: Kielce, ulica Warszawska 9, przed kamienicą z zegarmistrzem</w:t>
      </w:r>
      <w:r w:rsidR="00D873D9" w:rsidRPr="00F92ABE">
        <w:t>.</w:t>
      </w:r>
      <w:r w:rsidRPr="00F92ABE">
        <w:t xml:space="preserve"> </w:t>
      </w:r>
    </w:p>
    <w:p w:rsidR="00684F60" w:rsidRPr="00F92ABE" w:rsidRDefault="00684F60" w:rsidP="00F92ABE"/>
    <w:p w:rsidR="00684F60" w:rsidRPr="00F92ABE" w:rsidRDefault="00F92ABE" w:rsidP="00F92ABE">
      <w:r w:rsidRPr="00F92ABE">
        <w:t xml:space="preserve">Abstrakcyjna rzeźba z białego marmuru przetykanego rudymi żyłkami na, kontrastującym z nią, czarnym postumencie. </w:t>
      </w:r>
    </w:p>
    <w:p w:rsidR="00684F60" w:rsidRPr="00F92ABE" w:rsidRDefault="00F92ABE" w:rsidP="00F92ABE">
      <w:r w:rsidRPr="00F92ABE">
        <w:t>Składa się z dwóch nieregularnych, wydłużonych w pionie form</w:t>
      </w:r>
      <w:r w:rsidRPr="00F92ABE">
        <w:t>, które wchodzą jedna w drugą, jakby się obejmowały, stanowiąc jedną bryłę. Obie stopniowo rozszerzają się ku górze. Mają miękkie, zaokrąglone linie i delikatny, wznoszący się skręt. Pierwsza część po lewej stronie ma w środku pionowy otwór. Druga część, t</w:t>
      </w:r>
      <w:r w:rsidRPr="00F92ABE">
        <w:t xml:space="preserve">a z prawej, bez otworów. Całość jest lekka i jakby falująca. </w:t>
      </w:r>
    </w:p>
    <w:p w:rsidR="00684F60" w:rsidRPr="00F92ABE" w:rsidRDefault="00F92ABE" w:rsidP="00F92ABE">
      <w:r w:rsidRPr="00F92ABE">
        <w:t>Abstrakcyjna, organiczna forma przywodzi na myśl kształty występujące w przyrodzie. Przypomina zagięte płatki kwiatu, płomienie a także części ludzkiego ciała. Ma gładką polerowaną powierzchnię,</w:t>
      </w:r>
      <w:r w:rsidRPr="00F92ABE">
        <w:t xml:space="preserve"> która w blasku słońca odbija, a w cieńszych fragmentach przepuszcza światło. Daje to efekt subtelnego blasku lub wręcz podświetlenia wnętrza kamienia.</w:t>
      </w:r>
    </w:p>
    <w:p w:rsidR="00684F60" w:rsidRPr="00F92ABE" w:rsidRDefault="00F92ABE" w:rsidP="00F92ABE">
      <w:r w:rsidRPr="00F92ABE">
        <w:t>Rzeźba „Intymność” zgłębia oddziaływania pomiędzy naturą i człowiekiem. Wywołane emocje i uczucia artyst</w:t>
      </w:r>
      <w:r w:rsidRPr="00F92ABE">
        <w:t xml:space="preserve">a wykorzystał do spontanicznego procesu twórczego, w wyniku którego powstała ostateczna formalna wersja marmurowego obiektu. </w:t>
      </w:r>
    </w:p>
    <w:p w:rsidR="00684F60" w:rsidRPr="00F92ABE" w:rsidRDefault="00F92ABE" w:rsidP="00F92ABE">
      <w:r w:rsidRPr="00F92ABE">
        <w:t xml:space="preserve">Ważny dla twórcy był sam proces obróbki marmuru: na początku mechaniczny, potem dłutem i na końcu ręczne szlifowanie powierzchni. </w:t>
      </w:r>
      <w:r w:rsidRPr="00F92ABE">
        <w:t>Wydobywanie światła poprzez dokładny proces skuwania kamienia, to nawiązanie do zmian emocjonalnych człowieka, natury i ich rozwoju. Każdy ruch musiał zostać precyzyjnie przemyślany, ponieważ raz odciętego fragmentu kamienia już nie da się ponownie dokleić</w:t>
      </w:r>
      <w:r w:rsidRPr="00F92ABE">
        <w:t>. Marmur, materiał naturalny, przez swoją transparentność pozwolił wprowadzić do pracy element kinetyczny, światło, które przenika i wnika w głąb kamienia, pozwala wręcz „spojrzeć pod powierzchnię”.</w:t>
      </w:r>
    </w:p>
    <w:p w:rsidR="00684F60" w:rsidRPr="00F92ABE" w:rsidRDefault="00F92ABE" w:rsidP="00F92ABE">
      <w:r w:rsidRPr="00F92ABE">
        <w:t xml:space="preserve">Miejsce ekspozycji rzeźby jest nieprzypadkowe, bowiem w </w:t>
      </w:r>
      <w:r w:rsidRPr="00F92ABE">
        <w:t>t</w:t>
      </w:r>
      <w:r w:rsidRPr="00F92ABE">
        <w:t xml:space="preserve">ej historycznej części miasta Urząd Miasta Kielce zaplanował „Galerie </w:t>
      </w:r>
      <w:r w:rsidRPr="00F92ABE">
        <w:t xml:space="preserve">współczesnej </w:t>
      </w:r>
      <w:r w:rsidRPr="00F92ABE">
        <w:t>rzeźby plenerowej”. Jest to wyróżnienie dla Związku Artystów Rzeźbiarzy.</w:t>
      </w:r>
    </w:p>
    <w:p w:rsidR="00684F60" w:rsidRPr="00F92ABE" w:rsidRDefault="00F92ABE" w:rsidP="00F92ABE">
      <w:r w:rsidRPr="00F92ABE">
        <w:t>Obok dzieła z prawej strony znajduje się płasko zamontowana tablica informacyjna o wymiarach: szerok</w:t>
      </w:r>
      <w:r w:rsidRPr="00F92ABE">
        <w:t xml:space="preserve">ość: 21 cm, długość: 29,7 cm. Na niej od góry umieszczone są logotypy. </w:t>
      </w:r>
    </w:p>
    <w:p w:rsidR="00684F60" w:rsidRPr="00F92ABE" w:rsidRDefault="00F92ABE" w:rsidP="00F92ABE">
      <w:r w:rsidRPr="00F92ABE">
        <w:t xml:space="preserve">Od lewej: Ministerstwa Kultury i Dziedzictwa Narodowego, </w:t>
      </w:r>
      <w:r w:rsidRPr="00F92ABE">
        <w:t>Programu Rzeźba w przestrzeni publicznej dla Niepodległej – 2025</w:t>
      </w:r>
      <w:r w:rsidRPr="00F92ABE">
        <w:t xml:space="preserve"> </w:t>
      </w:r>
      <w:r w:rsidRPr="00F92ABE">
        <w:t>i Centrum Rzeźby Polskiej w Orońsku.</w:t>
      </w:r>
    </w:p>
    <w:p w:rsidR="00684F60" w:rsidRPr="00F92ABE" w:rsidRDefault="00684F60" w:rsidP="00F92ABE"/>
    <w:p w:rsidR="00684F60" w:rsidRPr="00F92ABE" w:rsidRDefault="00F92ABE" w:rsidP="00F92ABE">
      <w:r w:rsidRPr="00F92ABE">
        <w:t>Pod nimi informacje:</w:t>
      </w:r>
    </w:p>
    <w:p w:rsidR="00684F60" w:rsidRPr="00F92ABE" w:rsidRDefault="00F92ABE" w:rsidP="00F92ABE">
      <w:r w:rsidRPr="00F92ABE">
        <w:t>Aut</w:t>
      </w:r>
      <w:r w:rsidRPr="00F92ABE">
        <w:t>or, tytuł, rok powstania.</w:t>
      </w:r>
    </w:p>
    <w:p w:rsidR="00684F60" w:rsidRPr="00F92ABE" w:rsidRDefault="00F92ABE" w:rsidP="00F92ABE">
      <w:r w:rsidRPr="00F92ABE">
        <w:lastRenderedPageBreak/>
        <w:t xml:space="preserve">Nazwa zadania: </w:t>
      </w:r>
      <w:r w:rsidRPr="00F92ABE">
        <w:t>Ulica Warszawska w Kielcach galerią rzeźby plenerowej</w:t>
      </w:r>
    </w:p>
    <w:p w:rsidR="00684F60" w:rsidRPr="00F92ABE" w:rsidRDefault="00F92ABE" w:rsidP="00F92ABE">
      <w:r w:rsidRPr="00F92ABE">
        <w:t xml:space="preserve">Realizacja: </w:t>
      </w:r>
      <w:r w:rsidRPr="00F92ABE">
        <w:t>Biuro Wystaw Artystycznych w Kielcach</w:t>
      </w:r>
    </w:p>
    <w:p w:rsidR="00684F60" w:rsidRPr="00F92ABE" w:rsidRDefault="00F92ABE" w:rsidP="00F92ABE">
      <w:r w:rsidRPr="00F92ABE">
        <mc:AlternateContent>
          <mc:Choice Requires="wps">
            <w:drawing>
              <wp:anchor distT="635" distB="0" distL="0" distR="0" simplePos="0" relativeHeight="2" behindDoc="0" locked="0" layoutInCell="1" allowOverlap="1" wp14:anchorId="5E019CC5">
                <wp:simplePos x="0" y="0"/>
                <wp:positionH relativeFrom="column">
                  <wp:posOffset>4852670</wp:posOffset>
                </wp:positionH>
                <wp:positionV relativeFrom="paragraph">
                  <wp:posOffset>159385</wp:posOffset>
                </wp:positionV>
                <wp:extent cx="3820795" cy="239395"/>
                <wp:effectExtent l="0" t="635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20680" cy="23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684F60" w:rsidRDefault="00F92ABE">
                            <w:pPr>
                              <w:pStyle w:val="Zawartoramki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Załącznik nr 10: Wzór tabliczki informacyjnej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Pole tekstowe 1" path="m0,0l-2147483645,0l-2147483645,-2147483646l0,-2147483646xe" fillcolor="white" stroked="f" o:allowincell="f" style="position:absolute;margin-left:382.1pt;margin-top:12.55pt;width:300.8pt;height:18.8pt;mso-wrap-style:square;v-text-anchor:top;rotation:90" wp14:anchorId="5E019CC5">
                <v:fill o:detectmouseclick="t" type="solid" color2="black"/>
                <v:stroke color="#3465a4" weight="9360" joinstyle="round" endcap="flat"/>
                <v:textbox>
                  <w:txbxContent>
                    <w:p>
                      <w:pPr>
                        <w:pStyle w:val="Zawartoramki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Załącznik nr 10: Wzór tabliczki informacyjnej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 w:rsidRPr="00F92ABE">
        <w:t>Wartość dofinansowania: 221 000 zł</w:t>
      </w:r>
    </w:p>
    <w:p w:rsidR="00684F60" w:rsidRPr="00F92ABE" w:rsidRDefault="00F92ABE" w:rsidP="00F92ABE">
      <w:r w:rsidRPr="00F92ABE">
        <w:t>Całkowity koszt inwestycji:</w:t>
      </w:r>
      <w:r w:rsidRPr="00F92ABE">
        <w:t xml:space="preserve"> 246 000 zł</w:t>
      </w:r>
    </w:p>
    <w:p w:rsidR="00684F60" w:rsidRPr="00F92ABE" w:rsidRDefault="00F92ABE" w:rsidP="00F92ABE">
      <w:r w:rsidRPr="00F92ABE">
        <w:t>Data podpisania umowy: kwiecień 2025</w:t>
      </w:r>
    </w:p>
    <w:p w:rsidR="00684F60" w:rsidRPr="00F92ABE" w:rsidRDefault="00F92ABE" w:rsidP="00F92ABE">
      <w:r w:rsidRPr="00F92ABE">
        <w:t>Na dole tablicy znajdują się:</w:t>
      </w:r>
    </w:p>
    <w:p w:rsidR="00684F60" w:rsidRPr="00F92ABE" w:rsidRDefault="00F92ABE" w:rsidP="00F92ABE">
      <w:r w:rsidRPr="00F92ABE">
        <w:t xml:space="preserve">Po lewej stronie kod QR kierujący do strony internetowej zawierającej </w:t>
      </w:r>
      <w:proofErr w:type="spellStart"/>
      <w:r w:rsidRPr="00F92ABE">
        <w:t>audiodeskrypcję</w:t>
      </w:r>
      <w:proofErr w:type="spellEnd"/>
      <w:r w:rsidRPr="00F92ABE">
        <w:t>. Po prawej: logotyp Miasta Kielce i logotyp Biura Wystaw Artystycznych w Kielcach.</w:t>
      </w:r>
    </w:p>
    <w:p w:rsidR="00684F60" w:rsidRPr="00F92ABE" w:rsidRDefault="00F92ABE" w:rsidP="00F92ABE">
      <w:r w:rsidRPr="00F92ABE">
        <w:t xml:space="preserve">Projekt dofinansowano ze środków programu własnego Centrum Rzeźby Polskiej w Orońsku </w:t>
      </w:r>
      <w:r w:rsidRPr="00F92ABE">
        <w:t>pod nazwą: „</w:t>
      </w:r>
      <w:r w:rsidRPr="00F92ABE">
        <w:t>Rzeźba w przestrzeni publicznej dla Niepodległej – 2025 pochodzących z budżetu Ministra Kultury i Dziedzictwa Narodowego”.</w:t>
      </w:r>
    </w:p>
    <w:sectPr w:rsidR="00684F60" w:rsidRPr="00F92ABE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F60"/>
    <w:rsid w:val="004909A9"/>
    <w:rsid w:val="00684F60"/>
    <w:rsid w:val="00C726A0"/>
    <w:rsid w:val="00D873D9"/>
    <w:rsid w:val="00F444D0"/>
    <w:rsid w:val="00F9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3B6AF-39BB-47E0-B62F-09161DAA3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372B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726A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21F4F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Bezodstpw">
    <w:name w:val="No Spacing"/>
    <w:uiPriority w:val="1"/>
    <w:qFormat/>
    <w:rsid w:val="0001372B"/>
  </w:style>
  <w:style w:type="paragraph" w:customStyle="1" w:styleId="Zawartoramki">
    <w:name w:val="Zawartość ramki"/>
    <w:basedOn w:val="Normalny"/>
    <w:qFormat/>
    <w:rsid w:val="0001372B"/>
  </w:style>
  <w:style w:type="paragraph" w:styleId="NormalnyWeb">
    <w:name w:val="Normal (Web)"/>
    <w:basedOn w:val="Normalny"/>
    <w:uiPriority w:val="99"/>
    <w:semiHidden/>
    <w:unhideWhenUsed/>
    <w:qFormat/>
    <w:rsid w:val="00A21F4F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726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BWA-MC</dc:creator>
  <dc:description/>
  <cp:lastModifiedBy>BWA-MC</cp:lastModifiedBy>
  <cp:revision>2</cp:revision>
  <cp:lastPrinted>2025-09-25T09:46:00Z</cp:lastPrinted>
  <dcterms:created xsi:type="dcterms:W3CDTF">2025-09-25T12:19:00Z</dcterms:created>
  <dcterms:modified xsi:type="dcterms:W3CDTF">2025-09-25T12:19:00Z</dcterms:modified>
  <dc:language>pl-PL</dc:language>
</cp:coreProperties>
</file>